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hint="eastAsia" w:ascii="Times New Roman" w:eastAsia="方正小标宋简体"/>
          <w:b/>
          <w:bCs/>
          <w:sz w:val="44"/>
          <w:szCs w:val="44"/>
          <w:lang w:val="en-US"/>
        </w:rPr>
      </w:pPr>
    </w:p>
    <w:p>
      <w:pPr>
        <w:pStyle w:val="2"/>
        <w:ind w:firstLine="0"/>
        <w:jc w:val="center"/>
        <w:rPr>
          <w:rFonts w:ascii="Times New Roman" w:eastAsia="方正小标宋简体"/>
          <w:b/>
          <w:bCs/>
          <w:sz w:val="44"/>
          <w:szCs w:val="44"/>
          <w:lang w:val="en-US"/>
        </w:rPr>
      </w:pPr>
      <w:r>
        <w:rPr>
          <w:rFonts w:ascii="Times New Roman" w:eastAsia="方正小标宋简体"/>
          <w:b/>
          <w:bCs/>
          <w:sz w:val="44"/>
          <w:szCs w:val="44"/>
          <w:lang w:val="en-US"/>
        </w:rPr>
        <w:t>第二十届西博会活动总表汇总</w:t>
      </w:r>
    </w:p>
    <w:p>
      <w:pPr>
        <w:pStyle w:val="2"/>
        <w:ind w:firstLine="0"/>
        <w:jc w:val="center"/>
        <w:rPr>
          <w:rStyle w:val="18"/>
          <w:rFonts w:hint="default" w:ascii="Times New Roman" w:hAnsi="Times New Roman" w:eastAsia="方正楷体_GBK" w:cs="Times New Roman"/>
          <w:b/>
          <w:bCs/>
          <w:color w:val="auto"/>
          <w:lang w:val="en-US" w:bidi="ar"/>
        </w:rPr>
      </w:pPr>
      <w:r>
        <w:rPr>
          <w:rFonts w:ascii="Times New Roman" w:eastAsia="方正楷体_GBK"/>
          <w:b/>
          <w:bCs/>
          <w:sz w:val="32"/>
          <w:szCs w:val="32"/>
          <w:lang w:val="en-US"/>
        </w:rPr>
        <w:t>（截止2025年5月</w:t>
      </w:r>
      <w:r>
        <w:rPr>
          <w:rFonts w:hint="eastAsia" w:ascii="Times New Roman" w:eastAsia="方正楷体_GBK"/>
          <w:b/>
          <w:bCs/>
          <w:sz w:val="32"/>
          <w:szCs w:val="32"/>
          <w:lang w:val="en-US"/>
        </w:rPr>
        <w:t>8</w:t>
      </w:r>
      <w:r>
        <w:rPr>
          <w:rFonts w:ascii="Times New Roman" w:eastAsia="方正楷体_GBK"/>
          <w:b/>
          <w:bCs/>
          <w:sz w:val="32"/>
          <w:szCs w:val="32"/>
          <w:lang w:val="en-US"/>
        </w:rPr>
        <w:t>日</w:t>
      </w:r>
      <w:r>
        <w:rPr>
          <w:rFonts w:hint="eastAsia" w:ascii="Times New Roman" w:eastAsia="方正楷体_GBK"/>
          <w:b/>
          <w:bCs/>
          <w:sz w:val="32"/>
          <w:szCs w:val="32"/>
          <w:lang w:val="en-US"/>
        </w:rPr>
        <w:t>，信息持续更新中</w:t>
      </w:r>
      <w:r>
        <w:rPr>
          <w:rFonts w:ascii="Times New Roman" w:eastAsia="方正楷体_GBK"/>
          <w:b/>
          <w:bCs/>
          <w:sz w:val="32"/>
          <w:szCs w:val="32"/>
          <w:lang w:val="en-US"/>
        </w:rPr>
        <w:t>）</w:t>
      </w:r>
      <w:r>
        <w:rPr>
          <w:rFonts w:ascii="Times New Roman" w:eastAsia="方正大标宋简体"/>
          <w:b/>
          <w:bCs/>
          <w:sz w:val="44"/>
          <w:szCs w:val="44"/>
          <w:lang w:val="en-US" w:bidi="ar"/>
        </w:rPr>
        <w:br w:type="textWrapping"/>
      </w:r>
    </w:p>
    <w:tbl>
      <w:tblPr>
        <w:tblStyle w:val="11"/>
        <w:tblW w:w="14861" w:type="dxa"/>
        <w:jc w:val="center"/>
        <w:tblBorders>
          <w:top w:val="single" w:color="000000" w:sz="4" w:space="0"/>
          <w:left w:val="single" w:color="000000" w:sz="4" w:space="0"/>
          <w:bottom w:val="single" w:color="000000" w:sz="8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18"/>
        <w:gridCol w:w="2573"/>
        <w:gridCol w:w="1897"/>
        <w:gridCol w:w="1654"/>
        <w:gridCol w:w="1200"/>
        <w:gridCol w:w="4307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tblHeader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活动类别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80"/>
              </w:tabs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规模</w:t>
            </w: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主（承）办单位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主要活动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第二十届中国西部国际博览会欢迎会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18:30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香格里拉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大酒店二楼巴蜀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主办：四川省人民政府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承办：四川省经济合作局</w:t>
            </w:r>
          </w:p>
          <w:p>
            <w:pPr>
              <w:spacing w:line="360" w:lineRule="exact"/>
              <w:ind w:firstLine="840" w:firstLineChars="3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四川博览集团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王 涵13113698995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第二十届中国西部国际博览会开幕式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6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天府国际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主办：四川省人民政府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承办：四川省经济合作局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四川博览集团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谢晓东13678049485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中国西部投资说明会暨经济合作项目签约仪式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5月25日</w:t>
            </w:r>
          </w:p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香格里拉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大酒店巴蜀郡厅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840" w:hanging="840" w:hangingChars="3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主办：西部十二省（区、市）人民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政府和新疆生产建设兵团</w:t>
            </w:r>
          </w:p>
          <w:p>
            <w:pPr>
              <w:spacing w:line="360" w:lineRule="exact"/>
              <w:ind w:left="840" w:hanging="840" w:hangingChars="3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承办：四川省人民政府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骆星林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18581588666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第十五届中国西部国际采购商大会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5月25日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四川省成都市·中国西部国际博览城（9号馆）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主办：联合国项目事务署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联合国采购司       </w:t>
            </w:r>
          </w:p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承办：四川省商务厅</w:t>
            </w:r>
          </w:p>
          <w:p>
            <w:pPr>
              <w:spacing w:line="360" w:lineRule="exact"/>
              <w:ind w:firstLine="840" w:firstLineChars="30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四川博览集团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李 波13880026669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同期举办活动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阿联酋—四川投资对接会（暂定名）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5月27日</w:t>
            </w:r>
          </w:p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成都瑞吉酒店（太升南路88号）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200-250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主办：阿联酋驻华大使馆</w:t>
            </w:r>
          </w:p>
          <w:p>
            <w:pPr>
              <w:spacing w:line="360" w:lineRule="exact"/>
              <w:ind w:firstLine="840" w:firstLineChars="300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省委外办</w:t>
            </w:r>
          </w:p>
          <w:p>
            <w:pPr>
              <w:spacing w:line="360" w:lineRule="exact"/>
              <w:ind w:firstLine="84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四川经济合作局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杜 宇18600301061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“陕耀经开”陕川经贸交流会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5月26日</w:t>
            </w:r>
          </w:p>
          <w:p>
            <w:pPr>
              <w:spacing w:line="360" w:lineRule="exact"/>
              <w:jc w:val="center"/>
              <w:textAlignment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四川岷山饭店（岷山厅）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主办：陕西省商务厅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豆祥凯</w:t>
            </w:r>
          </w:p>
          <w:p>
            <w:pPr>
              <w:spacing w:line="36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15289478689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“投资兵团”推介会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5月26日</w:t>
            </w:r>
          </w:p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成都市首座万豪酒店首座厅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主办：新疆生产建设兵团办公厅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秦伟轩</w:t>
            </w:r>
          </w:p>
          <w:p>
            <w:pPr>
              <w:pStyle w:val="2"/>
              <w:ind w:firstLine="0"/>
              <w:rPr>
                <w:rFonts w:hAnsi="仿宋_GB2312" w:cs="仿宋_GB2312"/>
                <w:color w:val="000000" w:themeColor="text1"/>
                <w:sz w:val="28"/>
                <w:szCs w:val="28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13317861216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2025中国（四川）绿色化工产业链供应链发展大会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5月23日</w:t>
            </w:r>
          </w:p>
          <w:p>
            <w:pPr>
              <w:spacing w:line="360" w:lineRule="exact"/>
              <w:jc w:val="center"/>
              <w:textAlignment w:val="center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成都锦江宾馆四川厅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主办：四川省人民政府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承办：四川省经济合作局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吴洪庆</w:t>
            </w:r>
          </w:p>
          <w:p>
            <w:pPr>
              <w:pStyle w:val="16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13458504655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四川省汽车产业交流对接会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5月25日17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龙泉驿区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东安湖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主办：四川省经济合作局</w:t>
            </w:r>
          </w:p>
          <w:p>
            <w:pPr>
              <w:spacing w:line="360" w:lineRule="exac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pacing w:val="-18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承办：四</w:t>
            </w: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pacing w:val="-18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川省人民政府驻厦门办事处</w:t>
            </w:r>
          </w:p>
          <w:p>
            <w:pPr>
              <w:spacing w:line="360" w:lineRule="exact"/>
              <w:ind w:firstLine="840" w:firstLineChars="300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成都市龙泉驿区人民政府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杜 艮</w:t>
            </w:r>
          </w:p>
          <w:p>
            <w:pPr>
              <w:pStyle w:val="16"/>
              <w:spacing w:line="3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19859236769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外企看四川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24日-28日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省内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主办：省对外友协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董国华19802851095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第三届“一带一路”国家山地农业和智能装备科技发展论坛暨装备“走出去”国际展示会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26日</w:t>
            </w:r>
          </w:p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都市所110报告厅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840" w:leftChars="0" w:hanging="840" w:hangingChars="300"/>
              <w:textAlignment w:val="baseline"/>
              <w:rPr>
                <w:rStyle w:val="19"/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主办：中国农业科学院国际合作局、中国农业科学院都市农业研究所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（经信厅）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马 伟13521210452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气候保险的实践与探索研讨会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5月26日</w:t>
            </w: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四川省成都市·中国西部国际博览城（9号馆）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主办：中国太平洋保险（集团）</w:t>
            </w:r>
          </w:p>
          <w:p>
            <w:pPr>
              <w:spacing w:line="360" w:lineRule="exact"/>
              <w:ind w:firstLine="840" w:firstLineChars="300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</w:p>
          <w:p>
            <w:pPr>
              <w:spacing w:line="360" w:lineRule="exac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承办：中国太平洋财产保险股份</w:t>
            </w:r>
          </w:p>
          <w:p>
            <w:pPr>
              <w:spacing w:line="360" w:lineRule="exact"/>
              <w:ind w:firstLine="840" w:firstLineChars="300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刘诗倩13980001020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“链”接力•招投联动对接会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5月21日14:00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四川天府新区高新技术产业园区（科创生态岛）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widowControl/>
              <w:spacing w:line="300" w:lineRule="exac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主办：成都市投资促进局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澎13551876392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投资四川•攀枝花钒钛钢铁新材料投资推介会暨供需合作大会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24日</w:t>
            </w:r>
          </w:p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成都市茂业万豪酒店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150—200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widowControl/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攀枝花市委</w:t>
            </w:r>
          </w:p>
          <w:p>
            <w:pPr>
              <w:pStyle w:val="10"/>
              <w:widowControl/>
              <w:spacing w:line="300" w:lineRule="exact"/>
              <w:ind w:firstLine="840" w:firstLineChars="3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攀枝花市人民政府</w:t>
            </w:r>
          </w:p>
          <w:p>
            <w:pPr>
              <w:pStyle w:val="10"/>
              <w:widowControl/>
              <w:spacing w:line="300" w:lineRule="exac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承办：攀枝花市经济合作局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睿13882345253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中国酒城—泸州投资推介会暨项目签约仪式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5月24日</w:t>
            </w:r>
          </w:p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15:30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四川锦江宾馆一楼卢浮花园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widowControl/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主办：泸州市人民政府</w:t>
            </w:r>
          </w:p>
          <w:p>
            <w:pPr>
              <w:pStyle w:val="10"/>
              <w:widowControl/>
              <w:spacing w:line="300" w:lineRule="exac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承办：泸州市经济合作和外事局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陈军文 18909086271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同期举办活动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2025年德阳市招商引资大会暨第二十届中国西部国际博览会“走进德阳”活动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5月26日</w:t>
            </w:r>
          </w:p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德阳文德国际会展中心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widowControl/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主办：德阳市委 </w:t>
            </w:r>
          </w:p>
          <w:p>
            <w:pPr>
              <w:pStyle w:val="10"/>
              <w:widowControl/>
              <w:spacing w:line="300" w:lineRule="exact"/>
              <w:ind w:firstLine="840" w:firstLineChars="3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德阳市市人民政府</w:t>
            </w:r>
          </w:p>
          <w:p>
            <w:pPr>
              <w:pStyle w:val="10"/>
              <w:widowControl/>
              <w:spacing w:line="300" w:lineRule="exact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承办：德阳市经济合作局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芮佩军15196352229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广元市铝基新材料产业投资推介会暨经济合作项目签约仪式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5月24日15:00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成都城市名人酒店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100-150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widowControl/>
              <w:spacing w:line="300" w:lineRule="exact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主办：广元市委</w:t>
            </w:r>
          </w:p>
          <w:p>
            <w:pPr>
              <w:pStyle w:val="10"/>
              <w:widowControl/>
              <w:spacing w:line="300" w:lineRule="exact"/>
              <w:ind w:firstLine="840" w:firstLineChars="300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广元市人民政府</w:t>
            </w:r>
          </w:p>
          <w:p>
            <w:pPr>
              <w:pStyle w:val="10"/>
              <w:widowControl/>
              <w:spacing w:line="300" w:lineRule="exact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</w:t>
            </w: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广元市经济合作和外事局</w:t>
            </w:r>
          </w:p>
          <w:p>
            <w:pPr>
              <w:pStyle w:val="10"/>
              <w:widowControl/>
              <w:spacing w:line="300" w:lineRule="exact"/>
              <w:ind w:firstLine="840" w:firstLineChars="300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广元市经济和信息化局、</w:t>
            </w:r>
          </w:p>
          <w:p>
            <w:pPr>
              <w:pStyle w:val="10"/>
              <w:widowControl/>
              <w:spacing w:line="300" w:lineRule="exact"/>
              <w:ind w:left="838" w:leftChars="399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广元市经济技术开发区管理委员会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邓晏如15984458467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赵友洋13404024336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第二十届西博会遂宁市投资推介会暨项目签约仪式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5月24日16:30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成都盛美利亚酒店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widowControl/>
              <w:spacing w:line="300" w:lineRule="exact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主办：遂宁市人民政府</w:t>
            </w:r>
          </w:p>
          <w:p>
            <w:pPr>
              <w:pStyle w:val="10"/>
              <w:widowControl/>
              <w:spacing w:line="300" w:lineRule="exact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承办：遂宁市经济合作局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马 旭18398119111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乐山市投资推介会暨项目签约仪式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5月23日17:00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成都空港国际会议中心B区3楼大会议厅ABEF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主办：乐</w:t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pacing w:val="-8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山市委、市政府相关区县</w:t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承办：乐山市经济合作外事局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卿 松13618180055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2025南充（成都）投资推介暨重点产业应用场景发布会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5月24日</w:t>
            </w:r>
          </w:p>
          <w:p>
            <w:pPr>
              <w:spacing w:line="360" w:lineRule="exact"/>
              <w:jc w:val="center"/>
              <w:textAlignment w:val="center"/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成都环球中心天堂洲际大饭店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spacing w:line="300" w:lineRule="exact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主办：南充市委 市人民政府</w:t>
            </w:r>
          </w:p>
          <w:p>
            <w:pPr>
              <w:pStyle w:val="22"/>
              <w:spacing w:line="300" w:lineRule="exact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承办：南充市经济合作和外事局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黄天垚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19960839999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同期举办活动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第二十届中国西部国际博览会—达州市重点产业融圈强链投资推介会暨合作项目协议签署仪式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5月25日17:30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成都首座万豪三楼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spacing w:line="300" w:lineRule="exact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主办：达州市委</w:t>
            </w:r>
          </w:p>
          <w:p>
            <w:pPr>
              <w:pStyle w:val="22"/>
              <w:spacing w:line="300" w:lineRule="exact"/>
              <w:ind w:firstLine="840" w:firstLineChars="300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达州市人民政府</w:t>
            </w:r>
          </w:p>
          <w:p>
            <w:pPr>
              <w:pStyle w:val="22"/>
              <w:spacing w:line="300" w:lineRule="exact"/>
              <w:jc w:val="left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承办：达州市经济合作和外事局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熊 静13158703520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第二十届中国西部国际博览会•雅安市投资推介会暨经济合作项目签约仪式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月24日</w:t>
            </w:r>
          </w:p>
          <w:p>
            <w:pPr>
              <w:spacing w:line="36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成都首座万豪酒店五楼成都大宴会厅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主办：雅安市委、</w:t>
            </w:r>
          </w:p>
          <w:p>
            <w:pPr>
              <w:spacing w:line="360" w:lineRule="exact"/>
              <w:ind w:firstLine="840" w:firstLineChars="300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雅安市人民政府</w:t>
            </w:r>
          </w:p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承办：雅安市经济合作和外事局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韩 欢15281284649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“天下九寨沟 大美阿坝州”投资合作推介会暨项目签约仪式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5月24日15:00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成都市锦江宾馆贵宾楼四川厅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主办：阿坝州委</w:t>
            </w:r>
          </w:p>
          <w:p>
            <w:pPr>
              <w:spacing w:line="360" w:lineRule="exact"/>
              <w:ind w:firstLine="840" w:firstLineChars="300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阿坝州州政府</w:t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承办：阿坝州商务经济合作局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柯正刚</w:t>
            </w:r>
          </w:p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15283700007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第11届“阿坝-成都”农商对接活动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5月27日</w:t>
            </w: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13:30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成都市民营经济发展促进中心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主办：成都市政府</w:t>
            </w:r>
          </w:p>
          <w:p>
            <w:pPr>
              <w:spacing w:line="360" w:lineRule="exact"/>
              <w:ind w:firstLine="840" w:firstLineChars="300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阿坝州政府</w:t>
            </w:r>
          </w:p>
          <w:p>
            <w:pPr>
              <w:spacing w:line="360" w:lineRule="exact"/>
              <w:ind w:left="840" w:hanging="840" w:hangingChars="300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承办：成都市商务局、阿坝州商务经济合作局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13909049507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第二十届中国西部国际博览会凉山州投资推介会暨项目签约仪式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5月24日15:00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成都兴隆湖润扬希尔顿逸林酒店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3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主办：中共凉山州委</w:t>
            </w:r>
            <w:r>
              <w:rPr>
                <w:rStyle w:val="19"/>
                <w:rFonts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凉山州人</w:t>
            </w:r>
          </w:p>
          <w:p>
            <w:pPr>
              <w:spacing w:line="360" w:lineRule="exact"/>
              <w:ind w:firstLine="840" w:firstLineChars="300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民政府</w:t>
            </w:r>
          </w:p>
          <w:p>
            <w:pPr>
              <w:spacing w:line="36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承办：凉山州经济合作和外事局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阿加金花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18123158020</w:t>
            </w:r>
          </w:p>
        </w:tc>
      </w:tr>
    </w:tbl>
    <w:p>
      <w:pPr>
        <w:spacing w:line="20" w:lineRule="exact"/>
        <w:rPr>
          <w:rFonts w:ascii="Times New Roman" w:hAnsi="Times New Roman" w:eastAsia="仿宋_GB2312"/>
          <w:b/>
          <w:bCs/>
          <w:sz w:val="22"/>
          <w:szCs w:val="28"/>
        </w:rPr>
      </w:pPr>
    </w:p>
    <w:sectPr>
      <w:footerReference r:id="rId3" w:type="default"/>
      <w:pgSz w:w="16838" w:h="11906" w:orient="landscape"/>
      <w:pgMar w:top="1191" w:right="1134" w:bottom="119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ZDYyZjY5MzQ0NjMzMzc4NTk0M2RiYWZlYTVjNmMifQ=="/>
  </w:docVars>
  <w:rsids>
    <w:rsidRoot w:val="F6FB45AD"/>
    <w:rsid w:val="001C7040"/>
    <w:rsid w:val="0046212F"/>
    <w:rsid w:val="007713E1"/>
    <w:rsid w:val="00B53370"/>
    <w:rsid w:val="00BF379F"/>
    <w:rsid w:val="00C4383B"/>
    <w:rsid w:val="00DF33DA"/>
    <w:rsid w:val="00E74B44"/>
    <w:rsid w:val="00EC4EB7"/>
    <w:rsid w:val="16F7CD67"/>
    <w:rsid w:val="1B37E630"/>
    <w:rsid w:val="1B650A52"/>
    <w:rsid w:val="1EFD75DF"/>
    <w:rsid w:val="1F497C60"/>
    <w:rsid w:val="1F6BD11D"/>
    <w:rsid w:val="1F8303C8"/>
    <w:rsid w:val="1FEBB119"/>
    <w:rsid w:val="267F0D77"/>
    <w:rsid w:val="28D93055"/>
    <w:rsid w:val="2BFF6BA7"/>
    <w:rsid w:val="2D7A4658"/>
    <w:rsid w:val="2E36CC63"/>
    <w:rsid w:val="2EEB38D6"/>
    <w:rsid w:val="2F3399F6"/>
    <w:rsid w:val="2FEF08C4"/>
    <w:rsid w:val="3337AE32"/>
    <w:rsid w:val="34FA1E78"/>
    <w:rsid w:val="36613F88"/>
    <w:rsid w:val="36F96F88"/>
    <w:rsid w:val="37EE7B99"/>
    <w:rsid w:val="3AF799F1"/>
    <w:rsid w:val="3BF7D84E"/>
    <w:rsid w:val="3CFF0F94"/>
    <w:rsid w:val="3DDF1E55"/>
    <w:rsid w:val="3DFFFAD0"/>
    <w:rsid w:val="3EAF7D73"/>
    <w:rsid w:val="3EBB6A6C"/>
    <w:rsid w:val="3F9F87EE"/>
    <w:rsid w:val="3FD856F7"/>
    <w:rsid w:val="3FFF07C4"/>
    <w:rsid w:val="3FFF5B2D"/>
    <w:rsid w:val="3FFF9DAC"/>
    <w:rsid w:val="52F589B4"/>
    <w:rsid w:val="547631F3"/>
    <w:rsid w:val="579FFF51"/>
    <w:rsid w:val="596B2AAA"/>
    <w:rsid w:val="5A5F0307"/>
    <w:rsid w:val="5B3F843A"/>
    <w:rsid w:val="5BF63001"/>
    <w:rsid w:val="5CDF3856"/>
    <w:rsid w:val="5DEF0785"/>
    <w:rsid w:val="5ED7DBE0"/>
    <w:rsid w:val="5EE56490"/>
    <w:rsid w:val="5F7BE9CB"/>
    <w:rsid w:val="5FBFD4C4"/>
    <w:rsid w:val="5FFA9F1E"/>
    <w:rsid w:val="67B7F301"/>
    <w:rsid w:val="69FA9BF7"/>
    <w:rsid w:val="6BB92DEE"/>
    <w:rsid w:val="6BC7BCDD"/>
    <w:rsid w:val="6BF36F60"/>
    <w:rsid w:val="6DFA9CED"/>
    <w:rsid w:val="6E7EB506"/>
    <w:rsid w:val="6EBB882E"/>
    <w:rsid w:val="6ED7FED3"/>
    <w:rsid w:val="6EF51D37"/>
    <w:rsid w:val="6F7FB2CD"/>
    <w:rsid w:val="6FBF16C5"/>
    <w:rsid w:val="6FFD21B2"/>
    <w:rsid w:val="72FB673E"/>
    <w:rsid w:val="737F4DAC"/>
    <w:rsid w:val="755E2994"/>
    <w:rsid w:val="757F7A4D"/>
    <w:rsid w:val="75B92C18"/>
    <w:rsid w:val="771BEFAD"/>
    <w:rsid w:val="777D2289"/>
    <w:rsid w:val="78FF4E31"/>
    <w:rsid w:val="7977AB88"/>
    <w:rsid w:val="7A6F5DC7"/>
    <w:rsid w:val="7BAFE87F"/>
    <w:rsid w:val="7BBB90D2"/>
    <w:rsid w:val="7BBFD0A8"/>
    <w:rsid w:val="7BDD00B7"/>
    <w:rsid w:val="7BFB0402"/>
    <w:rsid w:val="7BFB379F"/>
    <w:rsid w:val="7BFF4888"/>
    <w:rsid w:val="7BFF4E0D"/>
    <w:rsid w:val="7CF32665"/>
    <w:rsid w:val="7D4D894F"/>
    <w:rsid w:val="7D77A99B"/>
    <w:rsid w:val="7DB2B456"/>
    <w:rsid w:val="7DDD11D0"/>
    <w:rsid w:val="7DEFB3D0"/>
    <w:rsid w:val="7DFF9809"/>
    <w:rsid w:val="7E6FDFF6"/>
    <w:rsid w:val="7ED31A52"/>
    <w:rsid w:val="7EE94414"/>
    <w:rsid w:val="7EFE96A5"/>
    <w:rsid w:val="7F2E166F"/>
    <w:rsid w:val="7F7F5121"/>
    <w:rsid w:val="7FC7BC9B"/>
    <w:rsid w:val="7FFA91F0"/>
    <w:rsid w:val="7FFBC26D"/>
    <w:rsid w:val="7FFC8A98"/>
    <w:rsid w:val="7FFD2EDC"/>
    <w:rsid w:val="7FFF8440"/>
    <w:rsid w:val="7FFFE899"/>
    <w:rsid w:val="92EEA0BE"/>
    <w:rsid w:val="97FF1E1F"/>
    <w:rsid w:val="98B79216"/>
    <w:rsid w:val="9FDF40D7"/>
    <w:rsid w:val="9FDF5A5D"/>
    <w:rsid w:val="9FF96463"/>
    <w:rsid w:val="ABFAD31A"/>
    <w:rsid w:val="ADB98E74"/>
    <w:rsid w:val="AEE563CE"/>
    <w:rsid w:val="AFBF0F69"/>
    <w:rsid w:val="AFDBDCB9"/>
    <w:rsid w:val="AFFBA29D"/>
    <w:rsid w:val="B3EF2427"/>
    <w:rsid w:val="B5FC0D5F"/>
    <w:rsid w:val="B74F04A6"/>
    <w:rsid w:val="B7B718DB"/>
    <w:rsid w:val="B9BBBA5F"/>
    <w:rsid w:val="BAED86C0"/>
    <w:rsid w:val="BEF3870E"/>
    <w:rsid w:val="BF7E8B18"/>
    <w:rsid w:val="BF9D62CF"/>
    <w:rsid w:val="BFAB9701"/>
    <w:rsid w:val="BFBF0401"/>
    <w:rsid w:val="BFF996C4"/>
    <w:rsid w:val="C3FB2803"/>
    <w:rsid w:val="C7F79274"/>
    <w:rsid w:val="C876258C"/>
    <w:rsid w:val="C87E10AF"/>
    <w:rsid w:val="CD7E5241"/>
    <w:rsid w:val="CFE7CC9A"/>
    <w:rsid w:val="D5FBA137"/>
    <w:rsid w:val="D77B734B"/>
    <w:rsid w:val="D7EF2679"/>
    <w:rsid w:val="DADB6F96"/>
    <w:rsid w:val="DBDBAD86"/>
    <w:rsid w:val="DBFFB584"/>
    <w:rsid w:val="DDF5E6F8"/>
    <w:rsid w:val="DEEFD0C0"/>
    <w:rsid w:val="DF5F637D"/>
    <w:rsid w:val="DF773796"/>
    <w:rsid w:val="DFADACA6"/>
    <w:rsid w:val="DFC5C05E"/>
    <w:rsid w:val="DFDB9881"/>
    <w:rsid w:val="DFEBA899"/>
    <w:rsid w:val="E1FFD638"/>
    <w:rsid w:val="E57D5EE5"/>
    <w:rsid w:val="E67FE6B5"/>
    <w:rsid w:val="ED6FE8F3"/>
    <w:rsid w:val="EDDBF6F6"/>
    <w:rsid w:val="EDFFB5E1"/>
    <w:rsid w:val="EE146CDF"/>
    <w:rsid w:val="EEB468B2"/>
    <w:rsid w:val="EEFF1553"/>
    <w:rsid w:val="EEFF8664"/>
    <w:rsid w:val="EF5D5D7F"/>
    <w:rsid w:val="EFDDCF55"/>
    <w:rsid w:val="EFDDD406"/>
    <w:rsid w:val="EFFB7AB3"/>
    <w:rsid w:val="F1669140"/>
    <w:rsid w:val="F1EF0D5C"/>
    <w:rsid w:val="F4DF363A"/>
    <w:rsid w:val="F6F21ED0"/>
    <w:rsid w:val="F6FB45AD"/>
    <w:rsid w:val="F76B44D7"/>
    <w:rsid w:val="F79FCBC5"/>
    <w:rsid w:val="F7C7C296"/>
    <w:rsid w:val="F7E6937C"/>
    <w:rsid w:val="F7F6439C"/>
    <w:rsid w:val="F7FBB3F7"/>
    <w:rsid w:val="F7FD66E3"/>
    <w:rsid w:val="F8EF9051"/>
    <w:rsid w:val="FA5F7CB2"/>
    <w:rsid w:val="FB7F0034"/>
    <w:rsid w:val="FBB7A112"/>
    <w:rsid w:val="FBDF3B7C"/>
    <w:rsid w:val="FBFBF6E8"/>
    <w:rsid w:val="FCDF6BC7"/>
    <w:rsid w:val="FD6368EF"/>
    <w:rsid w:val="FDFA1ED5"/>
    <w:rsid w:val="FE3787D3"/>
    <w:rsid w:val="FE9FC564"/>
    <w:rsid w:val="FEC3CF77"/>
    <w:rsid w:val="FEC52A71"/>
    <w:rsid w:val="FEDD14BE"/>
    <w:rsid w:val="FEDFBBEC"/>
    <w:rsid w:val="FEFDF7AC"/>
    <w:rsid w:val="FF1B7542"/>
    <w:rsid w:val="FF1FD75F"/>
    <w:rsid w:val="FF3E254B"/>
    <w:rsid w:val="FF9F48DB"/>
    <w:rsid w:val="FF9F84CC"/>
    <w:rsid w:val="FFB9FFEF"/>
    <w:rsid w:val="FFBBB764"/>
    <w:rsid w:val="FFFED699"/>
    <w:rsid w:val="FF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napToGrid w:val="0"/>
      <w:ind w:firstLine="556"/>
      <w:textAlignment w:val="baseline"/>
    </w:pPr>
    <w:rPr>
      <w:rFonts w:ascii="仿宋_GB2312" w:hAnsi="Times New Roman" w:eastAsia="仿宋_GB2312"/>
      <w:kern w:val="0"/>
      <w:szCs w:val="22"/>
      <w:lang w:val="zh-CN"/>
    </w:rPr>
  </w:style>
  <w:style w:type="paragraph" w:styleId="5">
    <w:name w:val="Salutation"/>
    <w:basedOn w:val="1"/>
    <w:next w:val="1"/>
    <w:qFormat/>
    <w:uiPriority w:val="0"/>
    <w:rPr>
      <w:rFonts w:ascii="仿宋_GB2312" w:hAnsi="Times New Roman" w:eastAsia="仿宋_GB2312" w:cs="仿宋_GB2312"/>
      <w:sz w:val="32"/>
      <w:szCs w:val="32"/>
    </w:rPr>
  </w:style>
  <w:style w:type="paragraph" w:styleId="6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正文2"/>
    <w:basedOn w:val="6"/>
    <w:next w:val="1"/>
    <w:qFormat/>
    <w:uiPriority w:val="99"/>
  </w:style>
  <w:style w:type="character" w:customStyle="1" w:styleId="18">
    <w:name w:val="font01"/>
    <w:qFormat/>
    <w:uiPriority w:val="0"/>
    <w:rPr>
      <w:rFonts w:hint="eastAsia" w:ascii="方正大标宋简体" w:hAnsi="方正大标宋简体" w:eastAsia="方正大标宋简体" w:cs="方正大标宋简体"/>
      <w:color w:val="000000"/>
      <w:sz w:val="28"/>
      <w:szCs w:val="28"/>
      <w:u w:val="none"/>
    </w:rPr>
  </w:style>
  <w:style w:type="character" w:customStyle="1" w:styleId="19">
    <w:name w:val="font31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20">
    <w:name w:val="font51"/>
    <w:basedOn w:val="1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1">
    <w:name w:val="批注框文本 字符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Table Text"/>
    <w:basedOn w:val="1"/>
    <w:semiHidden/>
    <w:qFormat/>
    <w:uiPriority w:val="0"/>
    <w:rPr>
      <w:rFonts w:ascii="Arial" w:hAnsi="Arial" w:eastAsia="Arial"/>
      <w:szCs w:val="21"/>
      <w:lang w:eastAsia="en-US"/>
    </w:rPr>
  </w:style>
  <w:style w:type="paragraph" w:customStyle="1" w:styleId="23">
    <w:name w:val="Table Paragraph"/>
    <w:basedOn w:val="1"/>
    <w:qFormat/>
    <w:uiPriority w:val="0"/>
    <w:rPr>
      <w:rFonts w:ascii="黑体" w:eastAsia="黑体" w:cs="黑体"/>
      <w:lang w:val="zh-CN" w:bidi="zh-CN"/>
    </w:rPr>
  </w:style>
  <w:style w:type="character" w:customStyle="1" w:styleId="24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415</Words>
  <Characters>2367</Characters>
  <Lines>19</Lines>
  <Paragraphs>5</Paragraphs>
  <TotalTime>4</TotalTime>
  <ScaleCrop>false</ScaleCrop>
  <LinksUpToDate>false</LinksUpToDate>
  <CharactersWithSpaces>2777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2025-05-09T03:50:00Z</dcterms:created>
  <dc:creator>Lucia</dc:creator>
  <cp:lastModifiedBy>user</cp:lastModifiedBy>
  <cp:lastPrinted>2025-05-09T03:45:00Z</cp:lastPrinted>
  <dcterms:modified xsi:type="dcterms:W3CDTF">2025-05-08T15:41:44Z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D0CD0DF7968545999947EEBE25058D6E_13</vt:lpwstr>
  </property>
  <property fmtid="{D5CDD505-2E9C-101B-9397-08002B2CF9AE}" pid="4" name="KSOTemplateDocerSaveRecord">
    <vt:lpwstr>eyJoZGlkIjoiMDE1NDAyN2VkMzMxOTRjODY5Zjg1NDRlMzgzNGQyYmUiLCJ1c2VySWQiOiI0MTE5MDQzMjQifQ==</vt:lpwstr>
  </property>
</Properties>
</file>